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A6B97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EA6B97">
        <w:rPr>
          <w:b/>
          <w:lang w:val="en-US"/>
        </w:rPr>
        <w:t>Course De</w:t>
      </w:r>
      <w:r w:rsidR="005F207A" w:rsidRPr="00EA6B97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90"/>
      </w:tblGrid>
      <w:tr w:rsidR="00EA6B97" w:rsidRPr="00EA6B97" w:rsidTr="000B646F">
        <w:trPr>
          <w:trHeight w:val="315"/>
        </w:trPr>
        <w:tc>
          <w:tcPr>
            <w:tcW w:w="9241" w:type="dxa"/>
            <w:gridSpan w:val="2"/>
            <w:shd w:val="clear" w:color="auto" w:fill="DEEAF6"/>
            <w:vAlign w:val="center"/>
            <w:hideMark/>
          </w:tcPr>
          <w:p w:rsidR="00800488" w:rsidRPr="00EA6B97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EA6B97">
              <w:rPr>
                <w:b/>
                <w:bCs/>
                <w:lang w:val="en-US"/>
              </w:rPr>
              <w:t xml:space="preserve">COURSE </w:t>
            </w:r>
            <w:r w:rsidR="005F207A" w:rsidRPr="00EA6B97">
              <w:rPr>
                <w:b/>
                <w:bCs/>
                <w:lang w:val="en-US"/>
              </w:rPr>
              <w:t xml:space="preserve">DESCRIPTION </w:t>
            </w:r>
            <w:r w:rsidRPr="00EA6B97">
              <w:rPr>
                <w:b/>
                <w:bCs/>
                <w:lang w:val="en-US"/>
              </w:rPr>
              <w:t>FORM</w:t>
            </w:r>
          </w:p>
        </w:tc>
      </w:tr>
      <w:tr w:rsidR="00EA6B97" w:rsidRPr="00EA6B97" w:rsidTr="000B646F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DB74E4" w:rsidP="000B2776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 </w:t>
            </w:r>
            <w:r w:rsidR="00DD2B43" w:rsidRPr="00EA6B97">
              <w:rPr>
                <w:sz w:val="20"/>
                <w:szCs w:val="20"/>
                <w:lang w:val="en-US"/>
              </w:rPr>
              <w:t>KM</w:t>
            </w:r>
            <w:r w:rsidR="00EA6B97" w:rsidRPr="00EA6B97">
              <w:rPr>
                <w:sz w:val="20"/>
                <w:szCs w:val="20"/>
                <w:lang w:val="en-US"/>
              </w:rPr>
              <w:t>459 REACTOR DESIGN</w:t>
            </w:r>
          </w:p>
        </w:tc>
      </w:tr>
      <w:tr w:rsidR="00EA6B97" w:rsidRPr="00EA6B97" w:rsidTr="000B646F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EA6B9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800488" w:rsidRPr="00EA6B97" w:rsidRDefault="00DB74E4" w:rsidP="0074081A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7</w:t>
            </w:r>
          </w:p>
        </w:tc>
      </w:tr>
      <w:tr w:rsidR="00EA6B97" w:rsidRPr="00EA6B97" w:rsidTr="000B646F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800488" w:rsidP="005E5ABA">
            <w:pPr>
              <w:jc w:val="both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 </w:t>
            </w:r>
            <w:r w:rsidR="00DB74E4" w:rsidRPr="00EA6B97">
              <w:rPr>
                <w:sz w:val="20"/>
                <w:szCs w:val="20"/>
                <w:lang w:val="en-US"/>
              </w:rPr>
              <w:t xml:space="preserve"> Steady and unsteady homogeneous flow reactors, multiphase reactor systems. Rate and selectivity for multiple reactions. Non-ideal flow reactors. Industrial reactor. Optimization, safety and economy. Reactor design. Design projects.</w:t>
            </w:r>
          </w:p>
        </w:tc>
      </w:tr>
      <w:tr w:rsidR="00EA6B97" w:rsidRPr="00EA6B97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EA6B97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DB74E4" w:rsidP="005E5ABA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EA6B97">
              <w:rPr>
                <w:sz w:val="20"/>
                <w:szCs w:val="20"/>
                <w:lang w:val="en-AU"/>
              </w:rPr>
              <w:t>Levenspiel</w:t>
            </w:r>
            <w:proofErr w:type="spellEnd"/>
            <w:r w:rsidRPr="00EA6B97">
              <w:rPr>
                <w:sz w:val="20"/>
                <w:szCs w:val="20"/>
                <w:lang w:val="en-AU"/>
              </w:rPr>
              <w:t>, O., “Chemical Reaction Engineering”, Third Edition, John Wiley &amp;Sons Pub., 1999.</w:t>
            </w:r>
          </w:p>
        </w:tc>
      </w:tr>
      <w:tr w:rsidR="00EA6B97" w:rsidRPr="00EA6B97" w:rsidTr="000B646F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B74E4" w:rsidRPr="00EA6B97" w:rsidRDefault="00DB74E4" w:rsidP="00DB74E4">
            <w:pPr>
              <w:rPr>
                <w:sz w:val="20"/>
                <w:szCs w:val="20"/>
              </w:rPr>
            </w:pPr>
            <w:r w:rsidRPr="00EA6B97">
              <w:rPr>
                <w:sz w:val="20"/>
                <w:szCs w:val="20"/>
              </w:rPr>
              <w:t>Smith, J.M., “Chemical Engineering Kinetics”, 3</w:t>
            </w:r>
            <w:r w:rsidRPr="00EA6B97">
              <w:rPr>
                <w:sz w:val="20"/>
                <w:szCs w:val="20"/>
                <w:vertAlign w:val="superscript"/>
              </w:rPr>
              <w:t>rd</w:t>
            </w:r>
            <w:r w:rsidRPr="00EA6B97">
              <w:rPr>
                <w:sz w:val="20"/>
                <w:szCs w:val="20"/>
              </w:rPr>
              <w:t xml:space="preserve"> Edition, Mc Graw Hill, 1981. </w:t>
            </w:r>
          </w:p>
          <w:p w:rsidR="00DB74E4" w:rsidRPr="00EA6B97" w:rsidRDefault="00DB74E4" w:rsidP="00DB74E4">
            <w:pPr>
              <w:rPr>
                <w:sz w:val="20"/>
                <w:szCs w:val="20"/>
              </w:rPr>
            </w:pPr>
            <w:r w:rsidRPr="00EA6B97">
              <w:rPr>
                <w:sz w:val="20"/>
                <w:szCs w:val="20"/>
              </w:rPr>
              <w:t>Fogler, H.S., “Elements of Chemical Reaction Engineering”, Prentice Hall Inc., 1992.</w:t>
            </w:r>
          </w:p>
          <w:p w:rsidR="00DB74E4" w:rsidRPr="00EA6B97" w:rsidRDefault="00DB74E4" w:rsidP="00DB74E4">
            <w:pPr>
              <w:rPr>
                <w:sz w:val="20"/>
                <w:szCs w:val="20"/>
              </w:rPr>
            </w:pPr>
            <w:r w:rsidRPr="00EA6B97">
              <w:rPr>
                <w:sz w:val="20"/>
                <w:szCs w:val="20"/>
              </w:rPr>
              <w:t>Denbigh, K.G., Turner, J.C.R., “Chemical Reactor Theory”, Cambridge  University Press, 1971.</w:t>
            </w:r>
          </w:p>
          <w:p w:rsidR="00800488" w:rsidRPr="00EA6B97" w:rsidRDefault="00DB74E4" w:rsidP="00DB74E4">
            <w:pPr>
              <w:jc w:val="both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</w:rPr>
              <w:t>Hill, C.G. Jr., “An Introduction to Chemical Engineering &amp; Reactor Design”,   John Wiley&amp; Sons, 1977.</w:t>
            </w: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EA6B97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800488" w:rsidP="0074081A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 </w:t>
            </w:r>
            <w:r w:rsidR="00DB74E4" w:rsidRPr="00EA6B97">
              <w:rPr>
                <w:sz w:val="20"/>
                <w:szCs w:val="20"/>
                <w:lang w:val="en-US"/>
              </w:rPr>
              <w:t>4</w:t>
            </w:r>
          </w:p>
        </w:tc>
      </w:tr>
      <w:tr w:rsidR="00EA6B97" w:rsidRPr="00EA6B97" w:rsidTr="000B646F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EA6B97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EA6B97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DB74E4" w:rsidRPr="00EA6B97" w:rsidRDefault="00DB74E4" w:rsidP="00DB74E4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no prerequisite</w:t>
            </w:r>
          </w:p>
          <w:p w:rsidR="00805D5C" w:rsidRPr="00EA6B97" w:rsidRDefault="00DB74E4" w:rsidP="00DB74E4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Compulsory attendance is 70%</w:t>
            </w: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E5629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DB74E4" w:rsidP="005E5ABA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Elective</w:t>
            </w: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031BA4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DD2B43" w:rsidP="0074081A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EA6B97" w:rsidRPr="00EA6B97" w:rsidTr="000B646F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EB42BC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0B646F" w:rsidP="000B646F">
            <w:pPr>
              <w:jc w:val="both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To teach fundamental concepts of non-ideal flow reactors and </w:t>
            </w:r>
            <w:proofErr w:type="spellStart"/>
            <w:r w:rsidRPr="00EA6B97">
              <w:rPr>
                <w:sz w:val="20"/>
                <w:szCs w:val="20"/>
                <w:lang w:val="en-US"/>
              </w:rPr>
              <w:t>heterogenous</w:t>
            </w:r>
            <w:proofErr w:type="spellEnd"/>
            <w:r w:rsidRPr="00EA6B97">
              <w:rPr>
                <w:sz w:val="20"/>
                <w:szCs w:val="20"/>
                <w:lang w:val="en-US"/>
              </w:rPr>
              <w:t xml:space="preserve"> reaction systems and to give the concept of reaction modelling</w:t>
            </w: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6842C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To improve;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The ability to use the knowledge in mathematics, science and engineering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The ability to identify and mathematically formulate a system, a device or a process; to identify, formulate and solve engineering problems; </w:t>
            </w:r>
          </w:p>
          <w:p w:rsidR="00800488" w:rsidRPr="00EA6B97" w:rsidRDefault="00800488" w:rsidP="000B646F">
            <w:pPr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EA6B97" w:rsidRDefault="00AD460D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Mode o</w:t>
            </w:r>
            <w:r w:rsidR="005F207A" w:rsidRPr="00EA6B97">
              <w:rPr>
                <w:b/>
                <w:bCs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800488" w:rsidRPr="00EA6B97" w:rsidRDefault="00800488" w:rsidP="0074081A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 </w:t>
            </w:r>
            <w:r w:rsidR="00894038" w:rsidRPr="00EA6B97">
              <w:rPr>
                <w:sz w:val="20"/>
                <w:szCs w:val="20"/>
                <w:lang w:val="en-US"/>
              </w:rPr>
              <w:t>Face to face education</w:t>
            </w:r>
          </w:p>
        </w:tc>
      </w:tr>
      <w:tr w:rsidR="00EA6B97" w:rsidRPr="00EA6B97" w:rsidTr="000B646F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EA6B97" w:rsidRDefault="006470BF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1. week: Steady State Operation of Homogeneous Flow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2.  week: Unsteady State Operation of Homogeneous Flow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3.  week: Energy Balance</w:t>
            </w:r>
            <w:r w:rsidRPr="00EA6B97">
              <w:rPr>
                <w:sz w:val="20"/>
                <w:szCs w:val="20"/>
                <w:lang w:val="en-US"/>
              </w:rPr>
              <w:tab/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4.  week: Residence Time Distribution in Non-Ideal Flow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5.  week: Axial Dispersion in Tubular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6.  week: Design Equations for Non-ideal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7. week: Design Equations for Non-ideal Reactors</w:t>
            </w:r>
          </w:p>
          <w:p w:rsidR="000B646F" w:rsidRPr="00EA6B97" w:rsidRDefault="00703A33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8.  week:  </w:t>
            </w:r>
            <w:r w:rsidRPr="00EA6B97">
              <w:rPr>
                <w:sz w:val="20"/>
                <w:szCs w:val="20"/>
                <w:lang w:val="en-US"/>
              </w:rPr>
              <w:t xml:space="preserve">Introduction to </w:t>
            </w:r>
            <w:proofErr w:type="spellStart"/>
            <w:r w:rsidRPr="00EA6B97">
              <w:rPr>
                <w:sz w:val="20"/>
                <w:szCs w:val="20"/>
                <w:lang w:val="en-US"/>
              </w:rPr>
              <w:t>Heterogenous</w:t>
            </w:r>
            <w:proofErr w:type="spellEnd"/>
            <w:r w:rsidRPr="00EA6B97">
              <w:rPr>
                <w:sz w:val="20"/>
                <w:szCs w:val="20"/>
                <w:lang w:val="en-US"/>
              </w:rPr>
              <w:t xml:space="preserve"> Reaction Systems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9.  week:  Introduction to </w:t>
            </w:r>
            <w:proofErr w:type="spellStart"/>
            <w:r w:rsidRPr="00EA6B97">
              <w:rPr>
                <w:sz w:val="20"/>
                <w:szCs w:val="20"/>
                <w:lang w:val="en-US"/>
              </w:rPr>
              <w:t>Heterogenous</w:t>
            </w:r>
            <w:proofErr w:type="spellEnd"/>
            <w:r w:rsidRPr="00EA6B97">
              <w:rPr>
                <w:sz w:val="20"/>
                <w:szCs w:val="20"/>
                <w:lang w:val="en-US"/>
              </w:rPr>
              <w:t xml:space="preserve"> Reaction Systems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10. week:  Diffusion Limitations in Heterogeneous Systems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11.  week: Isothermal and Non-Isothermal Operation of Packed Bed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12.  week: Isothermal and Non-Isothermal Operation of Packed Bed Reactors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13. week: </w:t>
            </w:r>
            <w:r w:rsidR="00703A33" w:rsidRPr="00EA6B97">
              <w:rPr>
                <w:sz w:val="20"/>
                <w:szCs w:val="20"/>
                <w:lang w:val="en-US"/>
              </w:rPr>
              <w:t xml:space="preserve"> </w:t>
            </w:r>
            <w:r w:rsidR="00703A33" w:rsidRPr="00EA6B97">
              <w:rPr>
                <w:sz w:val="20"/>
                <w:szCs w:val="20"/>
                <w:lang w:val="en-US"/>
              </w:rPr>
              <w:t>Projects, Reactor Modelling</w:t>
            </w:r>
          </w:p>
          <w:p w:rsidR="000B646F" w:rsidRPr="00EA6B97" w:rsidRDefault="000B646F" w:rsidP="000B646F">
            <w:pPr>
              <w:pStyle w:val="ListeParagraf"/>
              <w:ind w:left="363" w:hanging="284"/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14. week: Projects, Reactor Modelling</w:t>
            </w:r>
          </w:p>
          <w:p w:rsidR="00800488" w:rsidRPr="00EA6B97" w:rsidRDefault="00800488" w:rsidP="00B00F8B">
            <w:pPr>
              <w:pStyle w:val="ListeParagraf"/>
              <w:ind w:left="363" w:hanging="284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EA6B97" w:rsidRPr="00EA6B97" w:rsidTr="000B646F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EA6B97" w:rsidRDefault="000B646F" w:rsidP="000B64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0B646F" w:rsidRPr="00EA6B97" w:rsidRDefault="000B646F" w:rsidP="000B646F">
            <w:pPr>
              <w:rPr>
                <w:bCs/>
                <w:i/>
                <w:sz w:val="20"/>
                <w:szCs w:val="20"/>
                <w:lang w:val="en-US"/>
              </w:rPr>
            </w:pPr>
            <w:r w:rsidRPr="00EA6B97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Theoretical Study Hours of Course Per Week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 Reading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  Preparing Reports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EA6B97" w:rsidRPr="00EA6B97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EA6B97" w:rsidRDefault="000B646F" w:rsidP="000B64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EA6B97" w:rsidRPr="00EA6B9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A6B97" w:rsidRPr="00EA6B9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b/>
                    </w:rPr>
                  </w:pP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EA6B97" w:rsidRPr="00EA6B9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EA6B97" w:rsidRPr="00EA6B9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0B646F" w:rsidRPr="00EA6B97" w:rsidRDefault="000B646F" w:rsidP="000B646F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  <w:r w:rsidRPr="00EA6B97">
              <w:rPr>
                <w:sz w:val="20"/>
                <w:szCs w:val="20"/>
                <w:lang w:val="en-US"/>
              </w:rPr>
              <w:t> </w:t>
            </w:r>
          </w:p>
        </w:tc>
      </w:tr>
      <w:tr w:rsidR="00EA6B97" w:rsidRPr="00EA6B97" w:rsidTr="000B646F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B646F" w:rsidRPr="00EA6B97" w:rsidRDefault="000B646F" w:rsidP="000B64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5448" w:type="dxa"/>
            <w:shd w:val="clear" w:color="auto" w:fill="auto"/>
            <w:noWrap/>
            <w:vAlign w:val="center"/>
          </w:tcPr>
          <w:tbl>
            <w:tblPr>
              <w:tblW w:w="526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2"/>
              <w:gridCol w:w="750"/>
              <w:gridCol w:w="841"/>
              <w:gridCol w:w="976"/>
            </w:tblGrid>
            <w:tr w:rsidR="00EA6B97" w:rsidRPr="00EA6B97" w:rsidTr="00026912">
              <w:trPr>
                <w:trHeight w:val="750"/>
                <w:jc w:val="center"/>
              </w:trPr>
              <w:tc>
                <w:tcPr>
                  <w:tcW w:w="2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4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42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24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14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Preparing </w:t>
                  </w:r>
                  <w:proofErr w:type="spellStart"/>
                  <w:r w:rsidRPr="00EA6B97">
                    <w:rPr>
                      <w:sz w:val="20"/>
                      <w:szCs w:val="20"/>
                      <w:lang w:val="en-US"/>
                    </w:rPr>
                    <w:t>Homeworks</w:t>
                  </w:r>
                  <w:proofErr w:type="spellEnd"/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10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EA6B97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100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</w:t>
                  </w:r>
                </w:p>
              </w:tc>
            </w:tr>
            <w:tr w:rsidR="00EA6B97" w:rsidRPr="00EA6B97" w:rsidTr="00026912">
              <w:trPr>
                <w:trHeight w:val="290"/>
                <w:jc w:val="center"/>
              </w:trPr>
              <w:tc>
                <w:tcPr>
                  <w:tcW w:w="270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A6B97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0B646F" w:rsidRPr="00EA6B97" w:rsidRDefault="000B646F" w:rsidP="000B646F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EA6B97" w:rsidRPr="00EA6B97" w:rsidTr="000B646F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EA6B97" w:rsidRDefault="000B646F" w:rsidP="000B64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48" w:type="dxa"/>
            <w:shd w:val="clear" w:color="auto" w:fill="auto"/>
            <w:noWrap/>
            <w:vAlign w:val="center"/>
            <w:hideMark/>
          </w:tcPr>
          <w:tbl>
            <w:tblPr>
              <w:tblW w:w="528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9"/>
              <w:gridCol w:w="3281"/>
              <w:gridCol w:w="332"/>
              <w:gridCol w:w="332"/>
              <w:gridCol w:w="335"/>
              <w:gridCol w:w="335"/>
              <w:gridCol w:w="346"/>
            </w:tblGrid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Program Learning Outcomes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Ability to devise, select, and use modern techniques and tools needed for </w:t>
                  </w:r>
                  <w:r w:rsidRPr="00EA6B97">
                    <w:rPr>
                      <w:sz w:val="18"/>
                      <w:szCs w:val="18"/>
                    </w:rPr>
                    <w:lastRenderedPageBreak/>
                    <w:t>engineering practice; ability to employ information technologies effectively.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lastRenderedPageBreak/>
                    <w:t>5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Ability to work efficiently in intra-disciplinary teams.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Ability to work individually.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 </w:t>
                  </w: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Awareness of professional and ethical responsibility.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EA6B97" w:rsidRPr="00EA6B97" w:rsidTr="005A42DA">
              <w:trPr>
                <w:trHeight w:val="300"/>
                <w:jc w:val="center"/>
              </w:trPr>
              <w:tc>
                <w:tcPr>
                  <w:tcW w:w="3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EA6B97">
                    <w:rPr>
                      <w:sz w:val="18"/>
                      <w:szCs w:val="18"/>
                    </w:rPr>
                    <w:t>Knowledge on standards used in engineering practice.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EA6B97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B646F" w:rsidRPr="00EA6B97" w:rsidRDefault="000B646F" w:rsidP="00703A33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B646F" w:rsidRPr="00EA6B97" w:rsidRDefault="000B646F" w:rsidP="000B646F">
            <w:pPr>
              <w:rPr>
                <w:sz w:val="20"/>
                <w:szCs w:val="20"/>
                <w:lang w:val="en-US"/>
              </w:rPr>
            </w:pPr>
          </w:p>
        </w:tc>
      </w:tr>
      <w:tr w:rsidR="00EA6B97" w:rsidRPr="00EA6B97" w:rsidTr="000B646F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B646F" w:rsidRPr="00EA6B97" w:rsidRDefault="000B646F" w:rsidP="000B646F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A6B97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EA6B97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48" w:type="dxa"/>
            <w:shd w:val="clear" w:color="auto" w:fill="auto"/>
            <w:vAlign w:val="center"/>
            <w:hideMark/>
          </w:tcPr>
          <w:p w:rsidR="000B646F" w:rsidRPr="00EA6B97" w:rsidRDefault="000B646F" w:rsidP="000B646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A6B97">
              <w:rPr>
                <w:sz w:val="20"/>
                <w:szCs w:val="20"/>
              </w:rPr>
              <w:t>Prof. Dr. H. Canan CABBAR, E-mail: hcabbar@gazi.edu.tr</w:t>
            </w:r>
          </w:p>
          <w:p w:rsidR="000B646F" w:rsidRPr="00EA6B97" w:rsidRDefault="000B646F" w:rsidP="000B646F">
            <w:pPr>
              <w:pStyle w:val="ListeParagraf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EA6B97">
              <w:rPr>
                <w:sz w:val="20"/>
                <w:szCs w:val="20"/>
              </w:rPr>
              <w:t>Doç. Dr. Dilek VARIŞLI, E-mail: dilekvarisli@gazi.edu.tr</w:t>
            </w:r>
          </w:p>
          <w:p w:rsidR="000B646F" w:rsidRPr="00EA6B97" w:rsidRDefault="000B646F" w:rsidP="000B646F">
            <w:pPr>
              <w:pStyle w:val="ListeParagraf"/>
              <w:rPr>
                <w:sz w:val="20"/>
                <w:szCs w:val="20"/>
                <w:lang w:val="en-US"/>
              </w:rPr>
            </w:pPr>
          </w:p>
        </w:tc>
      </w:tr>
    </w:tbl>
    <w:p w:rsidR="00831005" w:rsidRPr="00EA6B97" w:rsidRDefault="00703A33">
      <w:pPr>
        <w:rPr>
          <w:lang w:val="en-US"/>
        </w:rPr>
      </w:pPr>
      <w:bookmarkStart w:id="0" w:name="_GoBack"/>
      <w:bookmarkEnd w:id="0"/>
    </w:p>
    <w:sectPr w:rsidR="00831005" w:rsidRPr="00EA6B97" w:rsidSect="007B7B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5242F"/>
    <w:multiLevelType w:val="hybridMultilevel"/>
    <w:tmpl w:val="D68405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718C6"/>
    <w:multiLevelType w:val="hybridMultilevel"/>
    <w:tmpl w:val="B4A0D86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26912"/>
    <w:rsid w:val="00031BA4"/>
    <w:rsid w:val="000720C3"/>
    <w:rsid w:val="000732C1"/>
    <w:rsid w:val="000B2776"/>
    <w:rsid w:val="000B646F"/>
    <w:rsid w:val="00283F22"/>
    <w:rsid w:val="002C0101"/>
    <w:rsid w:val="00394804"/>
    <w:rsid w:val="004A5C27"/>
    <w:rsid w:val="004A68F7"/>
    <w:rsid w:val="00532D90"/>
    <w:rsid w:val="00536BE8"/>
    <w:rsid w:val="0056569F"/>
    <w:rsid w:val="005A42DA"/>
    <w:rsid w:val="005E5ABA"/>
    <w:rsid w:val="005F207A"/>
    <w:rsid w:val="006470BF"/>
    <w:rsid w:val="006643BA"/>
    <w:rsid w:val="006842CE"/>
    <w:rsid w:val="006E5D1E"/>
    <w:rsid w:val="007032D9"/>
    <w:rsid w:val="00703A33"/>
    <w:rsid w:val="00724E19"/>
    <w:rsid w:val="007303A3"/>
    <w:rsid w:val="0075466A"/>
    <w:rsid w:val="00774171"/>
    <w:rsid w:val="007B7BE3"/>
    <w:rsid w:val="007F4ECB"/>
    <w:rsid w:val="00800488"/>
    <w:rsid w:val="00805D5C"/>
    <w:rsid w:val="00831B93"/>
    <w:rsid w:val="00894038"/>
    <w:rsid w:val="009039E3"/>
    <w:rsid w:val="009126FE"/>
    <w:rsid w:val="009339F4"/>
    <w:rsid w:val="00945192"/>
    <w:rsid w:val="00976B63"/>
    <w:rsid w:val="009B4B71"/>
    <w:rsid w:val="009C68A9"/>
    <w:rsid w:val="009C7A93"/>
    <w:rsid w:val="00AD460D"/>
    <w:rsid w:val="00B00F8B"/>
    <w:rsid w:val="00B75D5D"/>
    <w:rsid w:val="00BD126D"/>
    <w:rsid w:val="00BE4599"/>
    <w:rsid w:val="00BF7E9B"/>
    <w:rsid w:val="00C53BCF"/>
    <w:rsid w:val="00C76596"/>
    <w:rsid w:val="00CB1549"/>
    <w:rsid w:val="00DA6B01"/>
    <w:rsid w:val="00DA7720"/>
    <w:rsid w:val="00DB74E4"/>
    <w:rsid w:val="00DD236A"/>
    <w:rsid w:val="00DD2B43"/>
    <w:rsid w:val="00E56291"/>
    <w:rsid w:val="00EA250B"/>
    <w:rsid w:val="00EA6B97"/>
    <w:rsid w:val="00EB42BC"/>
    <w:rsid w:val="00F11389"/>
    <w:rsid w:val="00F36A4E"/>
    <w:rsid w:val="00FA5C09"/>
    <w:rsid w:val="00FC46DD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18299"/>
  <w15:docId w15:val="{9AD236AF-F25A-46A9-8D8D-888E73C8A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5</cp:revision>
  <dcterms:created xsi:type="dcterms:W3CDTF">2018-06-27T18:41:00Z</dcterms:created>
  <dcterms:modified xsi:type="dcterms:W3CDTF">2018-08-14T13:28:00Z</dcterms:modified>
</cp:coreProperties>
</file>